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992E3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9F0FD9" w:rsidRPr="009F0FD9">
        <w:rPr>
          <w:b/>
          <w:iCs/>
          <w:noProof/>
          <w:sz w:val="28"/>
        </w:rPr>
        <w:t>C1-260274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47CC4" w:rsidR="001E41F3" w:rsidRPr="00410371" w:rsidRDefault="00F925C1"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3E8E9" w:rsidR="001E41F3" w:rsidRPr="00410371" w:rsidRDefault="009F0FD9" w:rsidP="00547111">
            <w:pPr>
              <w:pStyle w:val="CRCoverPage"/>
              <w:spacing w:after="0"/>
              <w:rPr>
                <w:noProof/>
              </w:rPr>
            </w:pPr>
            <w:r w:rsidRPr="009F0FD9">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AA153" w:rsidR="001E41F3" w:rsidRPr="00410371" w:rsidRDefault="00F24D8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3A53E" w:rsidR="001E41F3" w:rsidRPr="00410371" w:rsidRDefault="00F925C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AA00F" w:rsidR="00F25D98" w:rsidRDefault="009904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AF6FF" w:rsidR="001E41F3" w:rsidRDefault="005167F1">
            <w:pPr>
              <w:pStyle w:val="CRCoverPage"/>
              <w:spacing w:after="0"/>
              <w:ind w:left="100"/>
              <w:rPr>
                <w:noProof/>
                <w:lang w:eastAsia="zh-CN"/>
              </w:rPr>
            </w:pPr>
            <w:r>
              <w:rPr>
                <w:rFonts w:hint="eastAsia"/>
                <w:lang w:eastAsia="zh-CN"/>
              </w:rPr>
              <w:t>Alignment of</w:t>
            </w:r>
            <w:r w:rsidR="00816929">
              <w:t xml:space="preserve"> </w:t>
            </w:r>
            <w:r w:rsidR="003B3CD3">
              <w:rPr>
                <w:rFonts w:hint="eastAsia"/>
                <w:lang w:eastAsia="zh-CN"/>
              </w:rPr>
              <w:t>"</w:t>
            </w:r>
            <w:proofErr w:type="spellStart"/>
            <w:r w:rsidR="00816929">
              <w:t>AIoT</w:t>
            </w:r>
            <w:proofErr w:type="spellEnd"/>
            <w:r w:rsidR="00816929">
              <w:t xml:space="preserve"> paging message</w:t>
            </w:r>
            <w:r w:rsidR="003B3CD3">
              <w:rPr>
                <w:rFonts w:hint="eastAsia"/>
                <w:lang w:eastAsia="zh-CN"/>
              </w:rPr>
              <w:t>"</w:t>
            </w:r>
            <w:r>
              <w:rPr>
                <w:rFonts w:hint="eastAsia"/>
                <w:lang w:eastAsia="zh-CN"/>
              </w:rPr>
              <w:t xml:space="preserve"> </w:t>
            </w:r>
            <w:r w:rsidR="00465995">
              <w:rPr>
                <w:rFonts w:hint="eastAsia"/>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68262" w:rsidR="001E41F3" w:rsidRDefault="00933BD5">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97CD1" w:rsidR="001E41F3" w:rsidRDefault="00933BD5">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65671" w:rsidR="001E41F3" w:rsidRDefault="00686A7D">
            <w:pPr>
              <w:pStyle w:val="CRCoverPage"/>
              <w:spacing w:after="0"/>
              <w:ind w:left="100"/>
              <w:rPr>
                <w:noProof/>
              </w:rPr>
            </w:pPr>
            <w:r>
              <w:rPr>
                <w:noProof/>
              </w:rPr>
              <w:t>2026</w:t>
            </w:r>
            <w:r w:rsidR="0027787F">
              <w:rPr>
                <w:noProof/>
              </w:rPr>
              <w:t>-</w:t>
            </w:r>
            <w:r>
              <w:rPr>
                <w:noProof/>
              </w:rPr>
              <w:t>01</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C0087" w:rsidR="001E41F3" w:rsidRDefault="003B23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2A7FA" w:rsidR="001E41F3" w:rsidRDefault="00933B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7F11" w14:textId="78D2A9C4" w:rsidR="007467D2" w:rsidRPr="007467D2" w:rsidRDefault="007467D2">
            <w:pPr>
              <w:pStyle w:val="CRCoverPage"/>
              <w:spacing w:after="0"/>
              <w:ind w:left="100"/>
              <w:rPr>
                <w:noProof/>
                <w:lang w:eastAsia="zh-CN"/>
              </w:rPr>
            </w:pPr>
            <w:r>
              <w:rPr>
                <w:rFonts w:hint="eastAsia"/>
                <w:noProof/>
                <w:lang w:eastAsia="zh-CN"/>
              </w:rPr>
              <w:t xml:space="preserve">In 24.369, sometimes the AIoT paging message is called </w:t>
            </w:r>
            <w:r w:rsidRPr="007467D2">
              <w:rPr>
                <w:noProof/>
                <w:highlight w:val="cyan"/>
                <w:lang w:eastAsia="zh-CN"/>
              </w:rPr>
              <w:t>“AIoT paging message”</w:t>
            </w:r>
            <w:r>
              <w:rPr>
                <w:rFonts w:hint="eastAsia"/>
                <w:noProof/>
                <w:lang w:eastAsia="zh-CN"/>
              </w:rPr>
              <w:t xml:space="preserve">, and somethime is called </w:t>
            </w:r>
            <w:r w:rsidRPr="007467D2">
              <w:rPr>
                <w:noProof/>
                <w:highlight w:val="green"/>
                <w:lang w:eastAsia="zh-CN"/>
              </w:rPr>
              <w:t xml:space="preserve">“AIoT paging </w:t>
            </w:r>
            <w:r w:rsidRPr="007467D2">
              <w:rPr>
                <w:rFonts w:hint="eastAsia"/>
                <w:noProof/>
                <w:highlight w:val="green"/>
                <w:lang w:eastAsia="zh-CN"/>
              </w:rPr>
              <w:t xml:space="preserve">request </w:t>
            </w:r>
            <w:r w:rsidRPr="007467D2">
              <w:rPr>
                <w:noProof/>
                <w:highlight w:val="green"/>
                <w:lang w:eastAsia="zh-CN"/>
              </w:rPr>
              <w:t>message”</w:t>
            </w:r>
            <w:r>
              <w:rPr>
                <w:rFonts w:hint="eastAsia"/>
                <w:noProof/>
                <w:lang w:eastAsia="zh-CN"/>
              </w:rPr>
              <w:t>. This appears several times, see below for example:</w:t>
            </w:r>
          </w:p>
          <w:p w14:paraId="2762312A" w14:textId="77777777" w:rsidR="007467D2" w:rsidRDefault="007467D2">
            <w:pPr>
              <w:pStyle w:val="CRCoverPage"/>
              <w:spacing w:after="0"/>
              <w:ind w:left="100"/>
              <w:rPr>
                <w:noProof/>
                <w:lang w:eastAsia="zh-CN"/>
              </w:rPr>
            </w:pPr>
          </w:p>
          <w:p w14:paraId="2812B6DC" w14:textId="77777777" w:rsidR="007467D2" w:rsidRPr="007467D2" w:rsidRDefault="007467D2" w:rsidP="007467D2">
            <w:pPr>
              <w:pStyle w:val="CRCoverPage"/>
              <w:spacing w:after="0"/>
              <w:ind w:left="100"/>
              <w:rPr>
                <w:i/>
                <w:iCs/>
                <w:noProof/>
                <w:lang w:eastAsia="zh-CN"/>
              </w:rPr>
            </w:pPr>
            <w:r w:rsidRPr="007467D2">
              <w:rPr>
                <w:i/>
                <w:iCs/>
                <w:noProof/>
                <w:lang w:eastAsia="zh-CN"/>
              </w:rPr>
              <w:t xml:space="preserve">Upon receiving a </w:t>
            </w:r>
            <w:r w:rsidRPr="007467D2">
              <w:rPr>
                <w:i/>
                <w:iCs/>
                <w:noProof/>
                <w:highlight w:val="cyan"/>
                <w:lang w:eastAsia="zh-CN"/>
              </w:rPr>
              <w:t>AIoT paging message,</w:t>
            </w:r>
            <w:r w:rsidRPr="007467D2">
              <w:rPr>
                <w:i/>
                <w:iCs/>
                <w:noProof/>
                <w:lang w:eastAsia="zh-CN"/>
              </w:rPr>
              <w:t xml:space="preserve"> the lower layers of the AIoT device determine whether to respond to the AIoT paging message as specified in 3GPP TS 38.391 [8]. The evaluation in lower layers includes interaction with upper layers to assess AIoT identification information, if included in the AIoT paging message, as specified in clause 5.2.3. If lower layers determine to respond to the paging message, an indication is provided to upper layers. In addition to an indication to respond to the AIoT paging message or the AIoT identification information, the lower layers provide the RAND</w:t>
            </w:r>
            <w:r w:rsidRPr="007467D2">
              <w:rPr>
                <w:i/>
                <w:iCs/>
                <w:noProof/>
                <w:vertAlign w:val="subscript"/>
                <w:lang w:eastAsia="zh-CN"/>
              </w:rPr>
              <w:t>AIOT_n</w:t>
            </w:r>
            <w:r w:rsidRPr="007467D2">
              <w:rPr>
                <w:i/>
                <w:iCs/>
                <w:noProof/>
                <w:lang w:eastAsia="zh-CN"/>
              </w:rPr>
              <w:t xml:space="preserve"> value included in the </w:t>
            </w:r>
            <w:r w:rsidRPr="007467D2">
              <w:rPr>
                <w:i/>
                <w:iCs/>
                <w:noProof/>
                <w:highlight w:val="green"/>
                <w:lang w:eastAsia="zh-CN"/>
              </w:rPr>
              <w:t>AIoT paging request message</w:t>
            </w:r>
            <w:r w:rsidRPr="007467D2">
              <w:rPr>
                <w:i/>
                <w:iCs/>
                <w:noProof/>
                <w:lang w:eastAsia="zh-CN"/>
              </w:rPr>
              <w:t xml:space="preserve"> to AIoT NAS layer.</w:t>
            </w:r>
          </w:p>
          <w:p w14:paraId="4B5860DD" w14:textId="77777777" w:rsidR="007467D2" w:rsidRPr="007467D2" w:rsidRDefault="007467D2">
            <w:pPr>
              <w:pStyle w:val="CRCoverPage"/>
              <w:spacing w:after="0"/>
              <w:ind w:left="100"/>
              <w:rPr>
                <w:noProof/>
                <w:lang w:eastAsia="zh-CN"/>
              </w:rPr>
            </w:pPr>
          </w:p>
          <w:p w14:paraId="2B3132BC" w14:textId="635B619B" w:rsidR="003A3D99" w:rsidRDefault="006B0005">
            <w:pPr>
              <w:pStyle w:val="CRCoverPage"/>
              <w:spacing w:after="0"/>
              <w:ind w:left="100"/>
              <w:rPr>
                <w:noProof/>
                <w:lang w:eastAsia="zh-CN"/>
              </w:rPr>
            </w:pPr>
            <w:r>
              <w:rPr>
                <w:rFonts w:hint="eastAsia"/>
                <w:noProof/>
                <w:lang w:eastAsia="zh-CN"/>
              </w:rPr>
              <w:t>According</w:t>
            </w:r>
            <w:r>
              <w:rPr>
                <w:noProof/>
                <w:lang w:eastAsia="zh-CN"/>
              </w:rPr>
              <w:t xml:space="preserve"> to</w:t>
            </w:r>
            <w:r w:rsidR="00EC770B">
              <w:rPr>
                <w:noProof/>
                <w:lang w:eastAsia="zh-CN"/>
              </w:rPr>
              <w:t xml:space="preserve"> RAN2, the</w:t>
            </w:r>
            <w:r w:rsidR="00850566">
              <w:rPr>
                <w:noProof/>
                <w:lang w:eastAsia="zh-CN"/>
              </w:rPr>
              <w:t xml:space="preserve"> </w:t>
            </w:r>
            <w:r w:rsidR="00DD3194">
              <w:rPr>
                <w:noProof/>
                <w:lang w:eastAsia="zh-CN"/>
              </w:rPr>
              <w:t>broadcas</w:t>
            </w:r>
            <w:r w:rsidR="00D92A82">
              <w:rPr>
                <w:noProof/>
                <w:lang w:eastAsia="zh-CN"/>
              </w:rPr>
              <w:t>t</w:t>
            </w:r>
            <w:r w:rsidR="00DD3194">
              <w:rPr>
                <w:noProof/>
                <w:lang w:eastAsia="zh-CN"/>
              </w:rPr>
              <w:t xml:space="preserve"> </w:t>
            </w:r>
            <w:r w:rsidR="00850566">
              <w:rPr>
                <w:noProof/>
                <w:lang w:eastAsia="zh-CN"/>
              </w:rPr>
              <w:t xml:space="preserve">message </w:t>
            </w:r>
            <w:r w:rsidR="00663694">
              <w:rPr>
                <w:noProof/>
                <w:lang w:eastAsia="zh-CN"/>
              </w:rPr>
              <w:t xml:space="preserve">used for inventory from RAN </w:t>
            </w:r>
            <w:r w:rsidR="009F1660">
              <w:rPr>
                <w:noProof/>
                <w:lang w:eastAsia="zh-CN"/>
              </w:rPr>
              <w:t xml:space="preserve">Reader </w:t>
            </w:r>
            <w:r w:rsidR="00663694">
              <w:rPr>
                <w:noProof/>
                <w:lang w:eastAsia="zh-CN"/>
              </w:rPr>
              <w:t>to</w:t>
            </w:r>
            <w:r w:rsidR="00850566">
              <w:rPr>
                <w:noProof/>
                <w:lang w:eastAsia="zh-CN"/>
              </w:rPr>
              <w:t xml:space="preserve"> AIoT device</w:t>
            </w:r>
            <w:r w:rsidR="00B250F6">
              <w:rPr>
                <w:noProof/>
                <w:lang w:eastAsia="zh-CN"/>
              </w:rPr>
              <w:t xml:space="preserve"> </w:t>
            </w:r>
            <w:r w:rsidR="00850566">
              <w:rPr>
                <w:noProof/>
                <w:lang w:eastAsia="zh-CN"/>
              </w:rPr>
              <w:t>i</w:t>
            </w:r>
            <w:r w:rsidR="0089673A">
              <w:rPr>
                <w:noProof/>
                <w:lang w:eastAsia="zh-CN"/>
              </w:rPr>
              <w:t xml:space="preserve">s </w:t>
            </w:r>
            <w:r w:rsidR="0089673A" w:rsidRPr="002F0C44">
              <w:rPr>
                <w:noProof/>
                <w:lang w:eastAsia="zh-CN"/>
              </w:rPr>
              <w:t>"</w:t>
            </w:r>
            <w:r w:rsidR="002F0C44" w:rsidRPr="002F0C44">
              <w:rPr>
                <w:rFonts w:hint="eastAsia"/>
                <w:noProof/>
                <w:lang w:eastAsia="zh-CN"/>
              </w:rPr>
              <w:t xml:space="preserve">AIoT </w:t>
            </w:r>
            <w:r w:rsidR="0089673A" w:rsidRPr="002F0C44">
              <w:rPr>
                <w:i/>
                <w:iCs/>
                <w:noProof/>
                <w:lang w:eastAsia="zh-CN"/>
              </w:rPr>
              <w:t>paging message</w:t>
            </w:r>
            <w:r w:rsidR="0089673A" w:rsidRPr="002F0C44">
              <w:rPr>
                <w:noProof/>
                <w:lang w:eastAsia="zh-CN"/>
              </w:rPr>
              <w:t>"</w:t>
            </w:r>
            <w:r w:rsidR="00EB3BED">
              <w:rPr>
                <w:rFonts w:hint="eastAsia"/>
                <w:noProof/>
                <w:lang w:eastAsia="zh-CN"/>
              </w:rPr>
              <w:t>, see below:</w:t>
            </w:r>
          </w:p>
          <w:p w14:paraId="73D6827F" w14:textId="77777777" w:rsidR="002F0C44" w:rsidRPr="002F0C44" w:rsidRDefault="002F0C44">
            <w:pPr>
              <w:pStyle w:val="CRCoverPage"/>
              <w:spacing w:after="0"/>
              <w:ind w:left="100"/>
              <w:rPr>
                <w:noProof/>
                <w:lang w:eastAsia="zh-CN"/>
              </w:rPr>
            </w:pPr>
          </w:p>
          <w:p w14:paraId="1AD0FC79" w14:textId="3A933E62" w:rsidR="00082C9F" w:rsidRDefault="00082C9F">
            <w:pPr>
              <w:pStyle w:val="CRCoverPage"/>
              <w:spacing w:after="0"/>
              <w:ind w:left="100"/>
              <w:rPr>
                <w:noProof/>
                <w:lang w:eastAsia="zh-CN"/>
              </w:rPr>
            </w:pPr>
            <w:r>
              <w:rPr>
                <w:rFonts w:hint="eastAsia"/>
                <w:noProof/>
                <w:lang w:eastAsia="zh-CN"/>
              </w:rPr>
              <w:t>I</w:t>
            </w:r>
            <w:r>
              <w:rPr>
                <w:noProof/>
                <w:lang w:eastAsia="zh-CN"/>
              </w:rPr>
              <w:t>n 38.391 (RAN2):</w:t>
            </w:r>
          </w:p>
          <w:p w14:paraId="3DCCF61E" w14:textId="2D63B268" w:rsidR="00082C9F" w:rsidRPr="002F0C44" w:rsidRDefault="00AE091D" w:rsidP="00AE091D">
            <w:pPr>
              <w:pStyle w:val="CRCoverPage"/>
              <w:spacing w:after="0"/>
              <w:ind w:leftChars="200" w:left="400"/>
              <w:rPr>
                <w:i/>
                <w:iCs/>
                <w:noProof/>
                <w:lang w:eastAsia="zh-CN"/>
              </w:rPr>
            </w:pPr>
            <w:r w:rsidRPr="002F0C44">
              <w:rPr>
                <w:i/>
                <w:iCs/>
                <w:noProof/>
                <w:lang w:eastAsia="zh-CN"/>
              </w:rPr>
              <w:t xml:space="preserve">"The purpose of this procedure is to transmit </w:t>
            </w:r>
            <w:r w:rsidRPr="002F0C44">
              <w:rPr>
                <w:i/>
                <w:iCs/>
                <w:noProof/>
                <w:highlight w:val="magenta"/>
                <w:lang w:eastAsia="zh-CN"/>
              </w:rPr>
              <w:t>A-IoT Paging message</w:t>
            </w:r>
            <w:r w:rsidRPr="002F0C44">
              <w:rPr>
                <w:i/>
                <w:iCs/>
                <w:noProof/>
                <w:lang w:eastAsia="zh-CN"/>
              </w:rPr>
              <w:t xml:space="preserve"> to one or more devices. The reader may include the Paging ID field to select a specific device or a group of devices, or may not include Paging ID field to select all devices."</w:t>
            </w:r>
          </w:p>
          <w:p w14:paraId="2ADDEC57" w14:textId="77777777" w:rsidR="00D0264B" w:rsidRDefault="00D0264B" w:rsidP="003C4C09">
            <w:pPr>
              <w:pStyle w:val="CRCoverPage"/>
              <w:spacing w:after="0"/>
              <w:ind w:left="100"/>
              <w:rPr>
                <w:noProof/>
                <w:lang w:eastAsia="zh-CN"/>
              </w:rPr>
            </w:pPr>
          </w:p>
          <w:p w14:paraId="5C1C87D4" w14:textId="4D93C487" w:rsidR="00EB3BED" w:rsidRDefault="00EB3BED" w:rsidP="003C4C09">
            <w:pPr>
              <w:pStyle w:val="CRCoverPage"/>
              <w:spacing w:after="0"/>
              <w:ind w:left="100"/>
              <w:rPr>
                <w:noProof/>
                <w:lang w:eastAsia="zh-CN"/>
              </w:rPr>
            </w:pPr>
            <w:r>
              <w:rPr>
                <w:rFonts w:hint="eastAsia"/>
                <w:noProof/>
                <w:lang w:eastAsia="zh-CN"/>
              </w:rPr>
              <w:t xml:space="preserve">Hence we propose to keep the </w:t>
            </w:r>
            <w:r w:rsidRPr="002F0C44">
              <w:rPr>
                <w:noProof/>
                <w:lang w:eastAsia="zh-CN"/>
              </w:rPr>
              <w:t>“AIoT paging message”</w:t>
            </w:r>
          </w:p>
          <w:p w14:paraId="708AA7DE" w14:textId="36E9E7BF" w:rsidR="00EB3BED" w:rsidRPr="00AE091D" w:rsidRDefault="00EB3BED" w:rsidP="003C4C0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00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5DD0F1A" w:rsidR="00F95115" w:rsidRDefault="00C06AAA">
            <w:pPr>
              <w:pStyle w:val="CRCoverPage"/>
              <w:spacing w:after="0"/>
              <w:ind w:left="100"/>
              <w:rPr>
                <w:noProof/>
                <w:lang w:eastAsia="zh-CN"/>
              </w:rPr>
            </w:pPr>
            <w:r w:rsidRPr="002F0C44">
              <w:rPr>
                <w:noProof/>
                <w:lang w:eastAsia="zh-CN"/>
              </w:rPr>
              <w:t xml:space="preserve">“AIoT paging </w:t>
            </w:r>
            <w:r>
              <w:rPr>
                <w:rFonts w:hint="eastAsia"/>
                <w:noProof/>
                <w:lang w:eastAsia="zh-CN"/>
              </w:rPr>
              <w:t xml:space="preserve">request </w:t>
            </w:r>
            <w:r w:rsidRPr="002F0C44">
              <w:rPr>
                <w:noProof/>
                <w:lang w:eastAsia="zh-CN"/>
              </w:rPr>
              <w:t>message”</w:t>
            </w:r>
            <w:r>
              <w:rPr>
                <w:rFonts w:hint="eastAsia"/>
                <w:noProof/>
                <w:lang w:eastAsia="zh-CN"/>
              </w:rPr>
              <w:t xml:space="preserve"> -&gt; </w:t>
            </w:r>
            <w:r w:rsidRPr="002F0C44">
              <w:rPr>
                <w:noProof/>
                <w:lang w:eastAsia="zh-CN"/>
              </w:rPr>
              <w:t>“AIoT paging message”</w:t>
            </w:r>
          </w:p>
          <w:p w14:paraId="65684A84" w14:textId="77777777" w:rsidR="00C06AAA" w:rsidRDefault="00C06AAA">
            <w:pPr>
              <w:pStyle w:val="CRCoverPage"/>
              <w:spacing w:after="0"/>
              <w:ind w:left="100"/>
              <w:rPr>
                <w:noProof/>
                <w:lang w:eastAsia="zh-CN"/>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234EAE95" w:rsidR="00F95115" w:rsidRDefault="009E7B4B" w:rsidP="00643804">
            <w:pPr>
              <w:pStyle w:val="CRCoverPage"/>
              <w:spacing w:after="0"/>
              <w:ind w:left="100"/>
              <w:rPr>
                <w:noProof/>
                <w:lang w:eastAsia="zh-CN"/>
              </w:rPr>
            </w:pPr>
            <w:r w:rsidRPr="00B0585A">
              <w:rPr>
                <w:noProof/>
              </w:rPr>
              <w:t xml:space="preserve">This CR is backward compatible. This CR proposes </w:t>
            </w:r>
            <w:r w:rsidR="00495E61">
              <w:rPr>
                <w:rFonts w:hint="eastAsia"/>
                <w:noProof/>
                <w:lang w:eastAsia="zh-CN"/>
              </w:rPr>
              <w:t>only changes the terminology, hence</w:t>
            </w:r>
            <w:r>
              <w:rPr>
                <w:noProof/>
              </w:rPr>
              <w:t xml:space="preserve"> do</w:t>
            </w:r>
            <w:r w:rsidR="00495E61">
              <w:rPr>
                <w:rFonts w:hint="eastAsia"/>
                <w:noProof/>
                <w:lang w:eastAsia="zh-CN"/>
              </w:rPr>
              <w:t>es</w:t>
            </w:r>
            <w:r>
              <w:rPr>
                <w:noProof/>
              </w:rPr>
              <w:t xml:space="preserve"> not </w:t>
            </w:r>
            <w:r w:rsidR="001F4FD3">
              <w:rPr>
                <w:rFonts w:hint="eastAsia"/>
                <w:noProof/>
                <w:lang w:eastAsia="zh-CN"/>
              </w:rPr>
              <w:t>impact</w:t>
            </w:r>
            <w:r>
              <w:rPr>
                <w:noProof/>
              </w:rPr>
              <w:t xml:space="preserve"> the interface</w:t>
            </w:r>
            <w:r w:rsidR="001F4FD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5BFA27" w:rsidR="001E41F3" w:rsidRPr="00084467" w:rsidRDefault="00EE4F2B" w:rsidP="00643804">
            <w:pPr>
              <w:pStyle w:val="CRCoverPage"/>
              <w:spacing w:after="0"/>
              <w:ind w:left="100"/>
              <w:rPr>
                <w:noProof/>
                <w:lang w:eastAsia="zh-CN"/>
              </w:rPr>
            </w:pPr>
            <w:r>
              <w:rPr>
                <w:rFonts w:hint="eastAsia"/>
                <w:lang w:eastAsia="zh-CN"/>
              </w:rPr>
              <w:t>Terminology not aligned in 24.369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00CFC" w:rsidR="001E41F3" w:rsidRDefault="008F3413">
            <w:pPr>
              <w:pStyle w:val="CRCoverPage"/>
              <w:spacing w:after="0"/>
              <w:ind w:left="100"/>
              <w:rPr>
                <w:noProof/>
                <w:lang w:eastAsia="zh-CN"/>
              </w:rPr>
            </w:pPr>
            <w:r>
              <w:rPr>
                <w:rFonts w:hint="eastAsia"/>
                <w:noProof/>
                <w:lang w:eastAsia="zh-CN"/>
              </w:rPr>
              <w:t>4</w:t>
            </w:r>
            <w:r>
              <w:rPr>
                <w:noProof/>
                <w:lang w:eastAsia="zh-CN"/>
              </w:rPr>
              <w:t>.2.2,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9AFCA" w:rsidR="001E41F3" w:rsidRDefault="00586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43710" w:rsidR="001E41F3" w:rsidRDefault="00586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0D48E" w:rsidR="001E41F3" w:rsidRDefault="00586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A5CBB9" w14:textId="77777777" w:rsidR="00A6014C" w:rsidRPr="00F87D5A" w:rsidRDefault="00A6014C" w:rsidP="00A6014C">
      <w:pPr>
        <w:pStyle w:val="3"/>
      </w:pPr>
      <w:bookmarkStart w:id="1" w:name="_Toc218679060"/>
      <w:r w:rsidRPr="00F87D5A">
        <w:t>4.2.2</w:t>
      </w:r>
      <w:r w:rsidRPr="00F87D5A">
        <w:tab/>
        <w:t>Authentication</w:t>
      </w:r>
      <w:bookmarkEnd w:id="1"/>
    </w:p>
    <w:p w14:paraId="418544C9" w14:textId="77777777" w:rsidR="00A6014C" w:rsidRPr="00F87D5A" w:rsidRDefault="00A6014C" w:rsidP="00A6014C">
      <w:pPr>
        <w:rPr>
          <w:lang w:eastAsia="zh-CN"/>
        </w:rPr>
      </w:pPr>
      <w:r w:rsidRPr="00F87D5A">
        <w:rPr>
          <w:lang w:eastAsia="zh-CN"/>
        </w:rPr>
        <w:t>The authentication in Ambient IoT consists:</w:t>
      </w:r>
    </w:p>
    <w:p w14:paraId="30AC9EEC" w14:textId="77777777" w:rsidR="00A6014C" w:rsidRPr="00F87D5A" w:rsidRDefault="00A6014C" w:rsidP="00A6014C">
      <w:pPr>
        <w:pStyle w:val="B1"/>
        <w:rPr>
          <w:lang w:eastAsia="zh-CN"/>
        </w:rPr>
      </w:pPr>
      <w:r w:rsidRPr="00F87D5A">
        <w:t>a)</w:t>
      </w:r>
      <w:r w:rsidRPr="00F87D5A">
        <w:tab/>
        <w:t>authentication of the AIoT device</w:t>
      </w:r>
      <w:r w:rsidRPr="00F87D5A">
        <w:rPr>
          <w:lang w:eastAsia="zh-CN"/>
        </w:rPr>
        <w:t>; and</w:t>
      </w:r>
    </w:p>
    <w:p w14:paraId="69599DA5" w14:textId="77777777" w:rsidR="00A6014C" w:rsidRPr="00F87D5A" w:rsidRDefault="00A6014C" w:rsidP="00A6014C">
      <w:pPr>
        <w:pStyle w:val="B1"/>
        <w:rPr>
          <w:rFonts w:eastAsia="Malgun Gothic"/>
          <w:lang w:eastAsia="zh-CN"/>
        </w:rPr>
      </w:pPr>
      <w:r w:rsidRPr="00F87D5A">
        <w:rPr>
          <w:lang w:eastAsia="zh-CN"/>
        </w:rPr>
        <w:t>b)</w:t>
      </w:r>
      <w:r w:rsidRPr="00F87D5A">
        <w:rPr>
          <w:lang w:eastAsia="zh-CN"/>
        </w:rPr>
        <w:tab/>
        <w:t>authentication of the network.</w:t>
      </w:r>
    </w:p>
    <w:p w14:paraId="2E01C1F2" w14:textId="24A163BC" w:rsidR="00A6014C" w:rsidRPr="00F87D5A" w:rsidRDefault="00A6014C" w:rsidP="00A6014C">
      <w:r w:rsidRPr="00F87D5A">
        <w:t xml:space="preserve">Authentication of the AIoT device is done in the inventory procedure as specified in clause 5.2. A network generated </w:t>
      </w:r>
      <w:proofErr w:type="spellStart"/>
      <w:r w:rsidRPr="00F87D5A">
        <w:t>RAND</w:t>
      </w:r>
      <w:r w:rsidRPr="00F87D5A">
        <w:rPr>
          <w:vertAlign w:val="subscript"/>
        </w:rPr>
        <w:t>AIOT_n</w:t>
      </w:r>
      <w:proofErr w:type="spellEnd"/>
      <w:r w:rsidRPr="00F87D5A">
        <w:t xml:space="preserve"> is provided by the AIOTF and received by the AIoT device in the AIoT paging </w:t>
      </w:r>
      <w:del w:id="2" w:author="vivo" w:date="2026-01-29T17:53:00Z">
        <w:r w:rsidRPr="00F87D5A" w:rsidDel="0072173C">
          <w:delText xml:space="preserve">request </w:delText>
        </w:r>
      </w:del>
      <w:r w:rsidRPr="00F87D5A">
        <w:t xml:space="preserve">message. The </w:t>
      </w:r>
      <w:proofErr w:type="spellStart"/>
      <w:r w:rsidRPr="00F87D5A">
        <w:t>RAND</w:t>
      </w:r>
      <w:r w:rsidRPr="00F87D5A">
        <w:rPr>
          <w:vertAlign w:val="subscript"/>
        </w:rPr>
        <w:t>AIOT_n</w:t>
      </w:r>
      <w:proofErr w:type="spellEnd"/>
      <w:r w:rsidRPr="00F87D5A">
        <w:t xml:space="preserve"> value included in the AIoT paging </w:t>
      </w:r>
      <w:del w:id="3" w:author="vivo" w:date="2026-01-29T17:53:00Z">
        <w:r w:rsidRPr="00F87D5A" w:rsidDel="0072173C">
          <w:delText xml:space="preserve">request </w:delText>
        </w:r>
      </w:del>
      <w:r w:rsidRPr="00F87D5A">
        <w:t xml:space="preserve">message is provided to the AIoT NAS by lower layers. The AIoT device which is target of the AIoT paging </w:t>
      </w:r>
      <w:del w:id="4" w:author="vivo" w:date="2026-01-29T17:53:00Z">
        <w:r w:rsidRPr="00F87D5A" w:rsidDel="0072173C">
          <w:delText xml:space="preserve">request </w:delText>
        </w:r>
      </w:del>
      <w:r w:rsidRPr="00F87D5A">
        <w:t xml:space="preserve">(see clause 5.2.3), shall generate </w:t>
      </w:r>
      <w:proofErr w:type="spellStart"/>
      <w:r w:rsidRPr="00F87D5A">
        <w:t>RAND</w:t>
      </w:r>
      <w:r w:rsidRPr="00F87D5A">
        <w:rPr>
          <w:vertAlign w:val="subscript"/>
        </w:rPr>
        <w:t>AIOT_d</w:t>
      </w:r>
      <w:proofErr w:type="spellEnd"/>
      <w:r w:rsidRPr="00F87D5A">
        <w:t xml:space="preserve">, </w:t>
      </w:r>
      <w:r w:rsidRPr="00F87D5A">
        <w:rPr>
          <w:lang w:eastAsia="zh-CN"/>
        </w:rPr>
        <w:t>and</w:t>
      </w:r>
      <w:r w:rsidRPr="00F87D5A">
        <w:t xml:space="preserve"> use the </w:t>
      </w:r>
      <w:proofErr w:type="spellStart"/>
      <w:r w:rsidRPr="00F87D5A">
        <w:t>RAND</w:t>
      </w:r>
      <w:r w:rsidRPr="00F87D5A">
        <w:rPr>
          <w:vertAlign w:val="subscript"/>
        </w:rPr>
        <w:t>AIOT_n</w:t>
      </w:r>
      <w:proofErr w:type="spellEnd"/>
      <w:r w:rsidRPr="00F87D5A">
        <w:t xml:space="preserve">, the generated </w:t>
      </w:r>
      <w:proofErr w:type="spellStart"/>
      <w:r w:rsidRPr="00F87D5A">
        <w:t>RAND</w:t>
      </w:r>
      <w:r w:rsidRPr="00F87D5A">
        <w:rPr>
          <w:vertAlign w:val="subscript"/>
        </w:rPr>
        <w:t>AIOT_d</w:t>
      </w:r>
      <w:proofErr w:type="spellEnd"/>
      <w:r w:rsidRPr="00F87D5A">
        <w:t xml:space="preserve"> and its long-term </w:t>
      </w:r>
      <w:proofErr w:type="spellStart"/>
      <w:r w:rsidRPr="00F87D5A">
        <w:t>K</w:t>
      </w:r>
      <w:r w:rsidRPr="00F87D5A">
        <w:rPr>
          <w:vertAlign w:val="subscript"/>
        </w:rPr>
        <w:t>AIOT_</w:t>
      </w:r>
      <w:r w:rsidRPr="00F87D5A">
        <w:rPr>
          <w:vertAlign w:val="subscript"/>
          <w:lang w:eastAsia="zh-CN"/>
        </w:rPr>
        <w:t>root</w:t>
      </w:r>
      <w:proofErr w:type="spellEnd"/>
      <w:r w:rsidRPr="00F87D5A">
        <w:t xml:space="preserve"> to derive a RES</w:t>
      </w:r>
      <w:r w:rsidRPr="00F87D5A">
        <w:rPr>
          <w:vertAlign w:val="subscript"/>
        </w:rPr>
        <w:t>AIOT</w:t>
      </w:r>
      <w:r w:rsidRPr="00F87D5A">
        <w:t xml:space="preserve"> as specified in 3GPP TS 33.369 [6].</w:t>
      </w:r>
      <w:r w:rsidRPr="00F87D5A">
        <w:rPr>
          <w:lang w:eastAsia="zh-CN"/>
        </w:rPr>
        <w:t xml:space="preserve"> The</w:t>
      </w:r>
      <w:r w:rsidRPr="00F87D5A">
        <w:t xml:space="preserve"> AIoT device shall include the RES</w:t>
      </w:r>
      <w:r w:rsidRPr="00F87D5A">
        <w:rPr>
          <w:vertAlign w:val="subscript"/>
        </w:rPr>
        <w:t>AIOT</w:t>
      </w:r>
      <w:r w:rsidRPr="00F87D5A">
        <w:t xml:space="preserve"> and the generated </w:t>
      </w:r>
      <w:proofErr w:type="spellStart"/>
      <w:r w:rsidRPr="00F87D5A">
        <w:t>RAND</w:t>
      </w:r>
      <w:r w:rsidRPr="00F87D5A">
        <w:rPr>
          <w:vertAlign w:val="subscript"/>
        </w:rPr>
        <w:t>AIOT_d</w:t>
      </w:r>
      <w:proofErr w:type="spellEnd"/>
      <w:r w:rsidRPr="00F87D5A">
        <w:t xml:space="preserve"> in the INVENTORY REPORT message to the AIOTF. The network shall verify the RES</w:t>
      </w:r>
      <w:r w:rsidRPr="00F87D5A">
        <w:rPr>
          <w:vertAlign w:val="subscript"/>
        </w:rPr>
        <w:t xml:space="preserve">AIOT </w:t>
      </w:r>
      <w:r w:rsidRPr="00F87D5A">
        <w:t>to authenticate the AIoT device as specified in 3GPP TS 33.369 [6].</w:t>
      </w:r>
    </w:p>
    <w:p w14:paraId="147A362F" w14:textId="77777777" w:rsidR="00A6014C" w:rsidRPr="00F87D5A" w:rsidRDefault="00A6014C" w:rsidP="00A6014C">
      <w:r w:rsidRPr="00F87D5A">
        <w:t>Upon successful verification, and when the AIOTF needs to initiate a command procedure as specified in clause 5.3 the AIOTF shall retrieve K</w:t>
      </w:r>
      <w:r w:rsidRPr="00F87D5A">
        <w:rPr>
          <w:vertAlign w:val="subscript"/>
        </w:rPr>
        <w:t>AIOTF</w:t>
      </w:r>
      <w:r w:rsidRPr="00F87D5A">
        <w:t xml:space="preserve"> and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 xml:space="preserve">to protect the AIoT NAS command message as described in 3GPP TS 33.369 [6]. When the AIoT device receives the AIoT NAS command message, it shall also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to verify the MAC and thereby implicitly authenticate the network, as described in 3GPP TS 33.369 [6].</w:t>
      </w:r>
    </w:p>
    <w:p w14:paraId="2F7D77AD" w14:textId="77777777" w:rsidR="00A6014C" w:rsidRPr="00F87D5A" w:rsidRDefault="00A6014C" w:rsidP="00A6014C">
      <w:r w:rsidRPr="00F87D5A">
        <w:t>The requirements for the AIoT device to derive RES</w:t>
      </w:r>
      <w:r w:rsidRPr="00F87D5A">
        <w:rPr>
          <w:vertAlign w:val="subscript"/>
        </w:rPr>
        <w:t>AIOT</w:t>
      </w:r>
      <w:r w:rsidRPr="00F87D5A">
        <w:t xml:space="preserve"> at receiving </w:t>
      </w:r>
      <w:proofErr w:type="spellStart"/>
      <w:r w:rsidRPr="00F87D5A">
        <w:t>RAND</w:t>
      </w:r>
      <w:r w:rsidRPr="00F87D5A">
        <w:rPr>
          <w:vertAlign w:val="subscript"/>
        </w:rPr>
        <w:t>AIOT_n</w:t>
      </w:r>
      <w:proofErr w:type="spellEnd"/>
      <w:r w:rsidRPr="00F87D5A">
        <w:t xml:space="preserve"> from lower layers are described in 3GPP TS 33.369 [6].</w:t>
      </w:r>
    </w:p>
    <w:p w14:paraId="7B64F013" w14:textId="77777777" w:rsidR="00A6014C" w:rsidRPr="00F87D5A" w:rsidRDefault="00A6014C" w:rsidP="00A6014C">
      <w:r w:rsidRPr="00F87D5A">
        <w:t>The requirements for parameters and algorithms used at AIoT authentication are specified in 3GPP TS 33.369 [6].</w:t>
      </w:r>
    </w:p>
    <w:p w14:paraId="6A5B0D00" w14:textId="77777777" w:rsidR="00A6014C" w:rsidRPr="00F87D5A" w:rsidRDefault="00A6014C" w:rsidP="00A6014C">
      <w:pPr>
        <w:pStyle w:val="NO"/>
      </w:pPr>
      <w:r w:rsidRPr="00F87D5A">
        <w:t>NOTE:</w:t>
      </w:r>
      <w:r w:rsidRPr="00F87D5A">
        <w:tab/>
        <w:t>The procedure parts for authentication as specified in 3GPP TS 33.369, clause 5.2.2, are specified in clause 5.2, Inventory procedure, and clause 5.3, Command procedures.</w:t>
      </w:r>
    </w:p>
    <w:p w14:paraId="26F89C84" w14:textId="77777777" w:rsidR="00076445" w:rsidRPr="00CE4669" w:rsidRDefault="00076445" w:rsidP="00076445">
      <w:pPr>
        <w:pStyle w:val="CRSeparator"/>
      </w:pPr>
      <w:r w:rsidRPr="00CE4669">
        <w:t>==============Next change==============</w:t>
      </w:r>
    </w:p>
    <w:p w14:paraId="4068AE2B" w14:textId="77777777" w:rsidR="00A6014C" w:rsidRPr="00F87D5A" w:rsidRDefault="00A6014C" w:rsidP="00A6014C">
      <w:pPr>
        <w:pStyle w:val="3"/>
      </w:pPr>
      <w:bookmarkStart w:id="5" w:name="_Toc218679068"/>
      <w:r w:rsidRPr="00F87D5A">
        <w:t>5.2.2</w:t>
      </w:r>
      <w:r w:rsidRPr="00F87D5A">
        <w:tab/>
        <w:t>Inventory procedure initiation</w:t>
      </w:r>
      <w:bookmarkEnd w:id="5"/>
    </w:p>
    <w:p w14:paraId="0AEE7CF8" w14:textId="77777777" w:rsidR="00A6014C" w:rsidRPr="00F87D5A" w:rsidRDefault="00A6014C" w:rsidP="00A6014C">
      <w:r w:rsidRPr="00F87D5A">
        <w:t xml:space="preserve">To initiate the inventory procedure, the AIOTF sends an inventory request to the selected NG-RAN, as defined in 3GPP TS 38.413 [10]. The selected NG-RAN performs the AIoT paging by broadcast of the AIoT paging message that includes the AIoT identification information received in the inventory request (see 3GPP TS 38.300 [7] and 3GPP TS 38.391 [8]). </w:t>
      </w:r>
    </w:p>
    <w:p w14:paraId="7A3CE54C" w14:textId="77777777" w:rsidR="00A6014C" w:rsidRPr="00F87D5A" w:rsidRDefault="00A6014C" w:rsidP="00A6014C">
      <w:pPr>
        <w:pStyle w:val="NO"/>
      </w:pPr>
      <w:r w:rsidRPr="00F87D5A">
        <w:t>NOTE:</w:t>
      </w:r>
      <w:r w:rsidRPr="00F87D5A">
        <w:tab/>
        <w:t>How AIOTF selects NG-RAN is defined in 3GPP TS 23.369 [2].</w:t>
      </w:r>
    </w:p>
    <w:p w14:paraId="0D357F16" w14:textId="77777777" w:rsidR="00A6014C" w:rsidRPr="00F87D5A" w:rsidRDefault="00A6014C" w:rsidP="00A6014C">
      <w:r w:rsidRPr="00F87D5A">
        <w:t>Figure 5.2.2-1 gives an example of inventory procedure for an AIoT device which sends the INVENTORY REPORT message to AIOTF.</w:t>
      </w:r>
    </w:p>
    <w:p w14:paraId="585926D0" w14:textId="77777777" w:rsidR="00A6014C" w:rsidRPr="00F87D5A" w:rsidRDefault="00A6014C" w:rsidP="00A6014C">
      <w:pPr>
        <w:pStyle w:val="TH"/>
      </w:pPr>
      <w:r w:rsidRPr="00F87D5A">
        <w:object w:dxaOrig="8761" w:dyaOrig="2281" w14:anchorId="78DFE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98pt" o:ole="">
            <v:imagedata r:id="rId9" o:title=""/>
          </v:shape>
          <o:OLEObject Type="Embed" ProgID="Visio.Drawing.15" ShapeID="_x0000_i1025" DrawAspect="Content" ObjectID="_1831551182" r:id="rId10"/>
        </w:object>
      </w:r>
    </w:p>
    <w:p w14:paraId="6F32DFC3" w14:textId="77777777" w:rsidR="00A6014C" w:rsidRPr="00F87D5A" w:rsidRDefault="00A6014C" w:rsidP="00A6014C">
      <w:pPr>
        <w:pStyle w:val="TF"/>
      </w:pPr>
      <w:bookmarkStart w:id="6" w:name="_CRFigure5_6_2_2_1_1"/>
      <w:r w:rsidRPr="00F87D5A">
        <w:t>Figure </w:t>
      </w:r>
      <w:bookmarkStart w:id="7" w:name="_Hlk199424048"/>
      <w:bookmarkEnd w:id="6"/>
      <w:r w:rsidRPr="00F87D5A">
        <w:t>5.2.2-1</w:t>
      </w:r>
      <w:bookmarkEnd w:id="7"/>
      <w:r w:rsidRPr="00F87D5A">
        <w:t>: Inventory procedure</w:t>
      </w:r>
    </w:p>
    <w:p w14:paraId="0DBF32C1" w14:textId="0FB4C0E5" w:rsidR="00A6014C" w:rsidRPr="00F87D5A" w:rsidRDefault="00A6014C" w:rsidP="00A6014C">
      <w:r w:rsidRPr="00F87D5A">
        <w:t xml:space="preserve">Upon receiving a AIoT paging message, the lower layers of the AIoT device determine whether to respond to the AIoT paging message as specified in 3GPP TS 38.391 [8]. The evaluation in lower layers includes interaction with upper layers to assess AIoT identification information, if included in the AIoT paging message, as specified in clause 5.2.3. If lower layers determine to respond to the paging message, an indication is provided to upper layers. In addition to an </w:t>
      </w:r>
      <w:r w:rsidRPr="00F87D5A">
        <w:lastRenderedPageBreak/>
        <w:t xml:space="preserve">indication to respond to the AIoT paging message or the AIoT identification information, the lower layers provide the </w:t>
      </w:r>
      <w:proofErr w:type="spellStart"/>
      <w:r w:rsidRPr="00F87D5A">
        <w:t>RAND</w:t>
      </w:r>
      <w:r w:rsidRPr="00F87D5A">
        <w:rPr>
          <w:vertAlign w:val="subscript"/>
        </w:rPr>
        <w:t>AIOT_n</w:t>
      </w:r>
      <w:proofErr w:type="spellEnd"/>
      <w:r w:rsidRPr="00F87D5A">
        <w:t xml:space="preserve"> value included in the AIoT paging </w:t>
      </w:r>
      <w:del w:id="8" w:author="vivo" w:date="2026-01-29T17:54:00Z">
        <w:r w:rsidRPr="00F87D5A" w:rsidDel="0072173C">
          <w:delText xml:space="preserve">request </w:delText>
        </w:r>
      </w:del>
      <w:r w:rsidRPr="00F87D5A">
        <w:t>message to AIoT NAS 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0126" w14:textId="77777777" w:rsidR="00C079F2" w:rsidRDefault="00C079F2">
      <w:r>
        <w:separator/>
      </w:r>
    </w:p>
  </w:endnote>
  <w:endnote w:type="continuationSeparator" w:id="0">
    <w:p w14:paraId="5AF5534D" w14:textId="77777777" w:rsidR="00C079F2" w:rsidRDefault="00C0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3D45" w14:textId="77777777" w:rsidR="00C079F2" w:rsidRDefault="00C079F2">
      <w:r>
        <w:separator/>
      </w:r>
    </w:p>
  </w:footnote>
  <w:footnote w:type="continuationSeparator" w:id="0">
    <w:p w14:paraId="74D0E5AA" w14:textId="77777777" w:rsidR="00C079F2" w:rsidRDefault="00C0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6B"/>
    <w:rsid w:val="000379E1"/>
    <w:rsid w:val="00070E09"/>
    <w:rsid w:val="00076445"/>
    <w:rsid w:val="00082C9F"/>
    <w:rsid w:val="00084467"/>
    <w:rsid w:val="00097A99"/>
    <w:rsid w:val="000A6394"/>
    <w:rsid w:val="000B7FED"/>
    <w:rsid w:val="000C038A"/>
    <w:rsid w:val="000C6598"/>
    <w:rsid w:val="000D3CF3"/>
    <w:rsid w:val="000D44B3"/>
    <w:rsid w:val="000F30A8"/>
    <w:rsid w:val="0010264F"/>
    <w:rsid w:val="00102FCA"/>
    <w:rsid w:val="00145D43"/>
    <w:rsid w:val="00164607"/>
    <w:rsid w:val="00183B55"/>
    <w:rsid w:val="00192C46"/>
    <w:rsid w:val="001A08B3"/>
    <w:rsid w:val="001A7B60"/>
    <w:rsid w:val="001B52F0"/>
    <w:rsid w:val="001B7A65"/>
    <w:rsid w:val="001B7B82"/>
    <w:rsid w:val="001C02A3"/>
    <w:rsid w:val="001E41F3"/>
    <w:rsid w:val="001F4FD3"/>
    <w:rsid w:val="002439DE"/>
    <w:rsid w:val="0026004D"/>
    <w:rsid w:val="002640DD"/>
    <w:rsid w:val="00275D12"/>
    <w:rsid w:val="0027787F"/>
    <w:rsid w:val="00284FEB"/>
    <w:rsid w:val="002860C4"/>
    <w:rsid w:val="002B5741"/>
    <w:rsid w:val="002E472E"/>
    <w:rsid w:val="002F0C44"/>
    <w:rsid w:val="00305409"/>
    <w:rsid w:val="003609EF"/>
    <w:rsid w:val="0036231A"/>
    <w:rsid w:val="00374DD4"/>
    <w:rsid w:val="003A3D99"/>
    <w:rsid w:val="003B230C"/>
    <w:rsid w:val="003B3CD3"/>
    <w:rsid w:val="003C4C09"/>
    <w:rsid w:val="003E1A36"/>
    <w:rsid w:val="00407A28"/>
    <w:rsid w:val="00410371"/>
    <w:rsid w:val="004242F1"/>
    <w:rsid w:val="0044108A"/>
    <w:rsid w:val="0045416F"/>
    <w:rsid w:val="00465995"/>
    <w:rsid w:val="00495E61"/>
    <w:rsid w:val="004B75B7"/>
    <w:rsid w:val="005141D9"/>
    <w:rsid w:val="0051580D"/>
    <w:rsid w:val="005167F1"/>
    <w:rsid w:val="005229DE"/>
    <w:rsid w:val="00547111"/>
    <w:rsid w:val="00582B7D"/>
    <w:rsid w:val="005867A7"/>
    <w:rsid w:val="00592D74"/>
    <w:rsid w:val="005E2C44"/>
    <w:rsid w:val="0060453B"/>
    <w:rsid w:val="00621188"/>
    <w:rsid w:val="006257ED"/>
    <w:rsid w:val="00643804"/>
    <w:rsid w:val="00653DE4"/>
    <w:rsid w:val="0066028B"/>
    <w:rsid w:val="00663694"/>
    <w:rsid w:val="00665C47"/>
    <w:rsid w:val="00686A7D"/>
    <w:rsid w:val="00693445"/>
    <w:rsid w:val="00695808"/>
    <w:rsid w:val="006B0005"/>
    <w:rsid w:val="006B46FB"/>
    <w:rsid w:val="006C47D1"/>
    <w:rsid w:val="006E21FB"/>
    <w:rsid w:val="006E36DA"/>
    <w:rsid w:val="00702797"/>
    <w:rsid w:val="0072173C"/>
    <w:rsid w:val="0073595B"/>
    <w:rsid w:val="007467D2"/>
    <w:rsid w:val="007804F6"/>
    <w:rsid w:val="00792342"/>
    <w:rsid w:val="007977A8"/>
    <w:rsid w:val="007B512A"/>
    <w:rsid w:val="007C2097"/>
    <w:rsid w:val="007D6A07"/>
    <w:rsid w:val="007F7259"/>
    <w:rsid w:val="008040A8"/>
    <w:rsid w:val="00816929"/>
    <w:rsid w:val="008279FA"/>
    <w:rsid w:val="00836E18"/>
    <w:rsid w:val="00850566"/>
    <w:rsid w:val="008626E7"/>
    <w:rsid w:val="00870EE7"/>
    <w:rsid w:val="008814AB"/>
    <w:rsid w:val="008863B9"/>
    <w:rsid w:val="0088692D"/>
    <w:rsid w:val="0089673A"/>
    <w:rsid w:val="008A45A6"/>
    <w:rsid w:val="008B4634"/>
    <w:rsid w:val="008C1929"/>
    <w:rsid w:val="008D3CCC"/>
    <w:rsid w:val="008E254A"/>
    <w:rsid w:val="008F3413"/>
    <w:rsid w:val="008F3789"/>
    <w:rsid w:val="008F686C"/>
    <w:rsid w:val="009148DE"/>
    <w:rsid w:val="00917636"/>
    <w:rsid w:val="00927E71"/>
    <w:rsid w:val="00933BD5"/>
    <w:rsid w:val="00941E30"/>
    <w:rsid w:val="009531B0"/>
    <w:rsid w:val="009741B3"/>
    <w:rsid w:val="009777D9"/>
    <w:rsid w:val="0099041B"/>
    <w:rsid w:val="00991B88"/>
    <w:rsid w:val="009A5753"/>
    <w:rsid w:val="009A579D"/>
    <w:rsid w:val="009E096E"/>
    <w:rsid w:val="009E3297"/>
    <w:rsid w:val="009E7B4B"/>
    <w:rsid w:val="009F0FD9"/>
    <w:rsid w:val="009F1660"/>
    <w:rsid w:val="009F734F"/>
    <w:rsid w:val="00A01260"/>
    <w:rsid w:val="00A13B78"/>
    <w:rsid w:val="00A246B6"/>
    <w:rsid w:val="00A35A94"/>
    <w:rsid w:val="00A47E70"/>
    <w:rsid w:val="00A50CF0"/>
    <w:rsid w:val="00A6014C"/>
    <w:rsid w:val="00A7671C"/>
    <w:rsid w:val="00A854E8"/>
    <w:rsid w:val="00AA2CBC"/>
    <w:rsid w:val="00AC5820"/>
    <w:rsid w:val="00AC665D"/>
    <w:rsid w:val="00AD1CD8"/>
    <w:rsid w:val="00AE091D"/>
    <w:rsid w:val="00AE3885"/>
    <w:rsid w:val="00B250F6"/>
    <w:rsid w:val="00B258BB"/>
    <w:rsid w:val="00B35560"/>
    <w:rsid w:val="00B67B97"/>
    <w:rsid w:val="00B968C8"/>
    <w:rsid w:val="00BA3EC5"/>
    <w:rsid w:val="00BA51D9"/>
    <w:rsid w:val="00BB5DFC"/>
    <w:rsid w:val="00BD279D"/>
    <w:rsid w:val="00BD5C7A"/>
    <w:rsid w:val="00BD6BB8"/>
    <w:rsid w:val="00BF0E46"/>
    <w:rsid w:val="00C06AAA"/>
    <w:rsid w:val="00C079F2"/>
    <w:rsid w:val="00C359C3"/>
    <w:rsid w:val="00C66BA2"/>
    <w:rsid w:val="00C72892"/>
    <w:rsid w:val="00C870F6"/>
    <w:rsid w:val="00C91DB7"/>
    <w:rsid w:val="00C95985"/>
    <w:rsid w:val="00CB453F"/>
    <w:rsid w:val="00CC5026"/>
    <w:rsid w:val="00CC68D0"/>
    <w:rsid w:val="00D0264B"/>
    <w:rsid w:val="00D03F9A"/>
    <w:rsid w:val="00D06D51"/>
    <w:rsid w:val="00D24991"/>
    <w:rsid w:val="00D50255"/>
    <w:rsid w:val="00D66520"/>
    <w:rsid w:val="00D84AE9"/>
    <w:rsid w:val="00D9124E"/>
    <w:rsid w:val="00D92A82"/>
    <w:rsid w:val="00DD3194"/>
    <w:rsid w:val="00DE34CF"/>
    <w:rsid w:val="00E13F3D"/>
    <w:rsid w:val="00E34898"/>
    <w:rsid w:val="00E74850"/>
    <w:rsid w:val="00E74F72"/>
    <w:rsid w:val="00EB09B7"/>
    <w:rsid w:val="00EB3BED"/>
    <w:rsid w:val="00EC770B"/>
    <w:rsid w:val="00EE4F2B"/>
    <w:rsid w:val="00EE7D7C"/>
    <w:rsid w:val="00F24D8D"/>
    <w:rsid w:val="00F25D98"/>
    <w:rsid w:val="00F271A0"/>
    <w:rsid w:val="00F300FB"/>
    <w:rsid w:val="00F42B6C"/>
    <w:rsid w:val="00F435DB"/>
    <w:rsid w:val="00F925C1"/>
    <w:rsid w:val="00F95115"/>
    <w:rsid w:val="00FA473C"/>
    <w:rsid w:val="00FA6A6C"/>
    <w:rsid w:val="00FB6386"/>
    <w:rsid w:val="00FC7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6014C"/>
    <w:rPr>
      <w:rFonts w:ascii="Times New Roman" w:hAnsi="Times New Roman"/>
      <w:lang w:val="en-GB" w:eastAsia="en-US"/>
    </w:rPr>
  </w:style>
  <w:style w:type="character" w:customStyle="1" w:styleId="NOChar">
    <w:name w:val="NO Char"/>
    <w:link w:val="NO"/>
    <w:qFormat/>
    <w:rsid w:val="00A6014C"/>
    <w:rPr>
      <w:rFonts w:ascii="Times New Roman" w:hAnsi="Times New Roman"/>
      <w:lang w:val="en-GB" w:eastAsia="en-US"/>
    </w:rPr>
  </w:style>
  <w:style w:type="character" w:customStyle="1" w:styleId="THChar">
    <w:name w:val="TH Char"/>
    <w:link w:val="TH"/>
    <w:qFormat/>
    <w:locked/>
    <w:rsid w:val="00A6014C"/>
    <w:rPr>
      <w:rFonts w:ascii="Arial" w:hAnsi="Arial"/>
      <w:b/>
      <w:lang w:val="en-GB" w:eastAsia="en-US"/>
    </w:rPr>
  </w:style>
  <w:style w:type="character" w:customStyle="1" w:styleId="TFChar">
    <w:name w:val="TF Char"/>
    <w:link w:val="TF"/>
    <w:qFormat/>
    <w:locked/>
    <w:rsid w:val="00A601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88</cp:revision>
  <cp:lastPrinted>1899-12-31T23:00:00Z</cp:lastPrinted>
  <dcterms:created xsi:type="dcterms:W3CDTF">2020-02-03T08:32:00Z</dcterms:created>
  <dcterms:modified xsi:type="dcterms:W3CDTF">2026-02-02T07:27:00Z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